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114300" distT="114300" distB="114300" distL="114300">
            <wp:extent cy="9525" cx="9525"/>
            <wp:effectExtent t="0" b="0" r="0" l="0"/>
            <wp:docPr id="1" name="image01.gif" descr="Яндекс"/>
            <a:graphic>
              <a:graphicData uri="http://schemas.openxmlformats.org/drawingml/2006/picture">
                <pic:pic>
                  <pic:nvPicPr>
                    <pic:cNvPr id="0" name="image01.gif" descr="Яндекс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9525" cx="9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Title"/>
        <w:contextualSpacing w:val="0"/>
      </w:pPr>
      <w:bookmarkStart w:id="0" w:colFirst="0" w:name="h.jzjolgxum4it" w:colLast="0"/>
      <w:bookmarkEnd w:id="0"/>
      <w:hyperlink r:id="rId6">
        <w:r w:rsidRPr="00000000" w:rsidR="00000000" w:rsidDel="00000000">
          <w:rPr>
            <w:color w:val="1155cc"/>
            <w:u w:val="single"/>
            <w:rtl w:val="0"/>
          </w:rPr>
          <w:t xml:space="preserve">Автопоэт</w:t>
        </w:r>
      </w:hyperlink>
    </w:p>
    <w:p w:rsidP="00000000" w:rsidRPr="00000000" w:rsidR="00000000" w:rsidDel="00000000" w:rsidRDefault="00000000">
      <w:pPr>
        <w:pStyle w:val="Title"/>
        <w:contextualSpacing w:val="0"/>
      </w:pPr>
      <w:bookmarkStart w:id="0" w:colFirst="0" w:name="h.jzjolgxum4it" w:colLast="0"/>
      <w:bookmarkEnd w:id="0"/>
      <w:r w:rsidRPr="00000000" w:rsidR="00000000" w:rsidDel="00000000">
        <w:rPr>
          <w:rtl w:val="0"/>
        </w:rPr>
        <w:t xml:space="preserve">Стихи, составленные</w:t>
      </w:r>
    </w:p>
    <w:p w:rsidP="00000000" w:rsidRPr="00000000" w:rsidR="00000000" w:rsidDel="00000000" w:rsidRDefault="00000000">
      <w:pPr>
        <w:pStyle w:val="Title"/>
        <w:contextualSpacing w:val="0"/>
      </w:pPr>
      <w:bookmarkStart w:id="0" w:colFirst="0" w:name="h.jzjolgxum4it" w:colLast="0"/>
      <w:bookmarkEnd w:id="0"/>
      <w:r w:rsidRPr="00000000" w:rsidR="00000000" w:rsidDel="00000000">
        <w:rPr>
          <w:rtl w:val="0"/>
        </w:rPr>
        <w:t xml:space="preserve">из поисковых</w:t>
      </w:r>
    </w:p>
    <w:p w:rsidP="00000000" w:rsidRPr="00000000" w:rsidR="00000000" w:rsidDel="00000000" w:rsidRDefault="00000000">
      <w:pPr>
        <w:pStyle w:val="Title"/>
        <w:contextualSpacing w:val="0"/>
      </w:pPr>
      <w:bookmarkStart w:id="0" w:colFirst="0" w:name="h.jzjolgxum4it" w:colLast="0"/>
      <w:bookmarkEnd w:id="0"/>
      <w:r w:rsidRPr="00000000" w:rsidR="00000000" w:rsidDel="00000000">
        <w:rPr>
          <w:rtl w:val="0"/>
        </w:rPr>
        <w:t xml:space="preserve">запросов</w:t>
      </w:r>
    </w:p>
    <w:p w:rsidP="00000000" w:rsidRPr="00000000" w:rsidR="00000000" w:rsidDel="00000000" w:rsidRDefault="00000000">
      <w:pPr>
        <w:pStyle w:val="Title"/>
        <w:contextualSpacing w:val="0"/>
      </w:pPr>
      <w:bookmarkStart w:id="1" w:colFirst="0" w:name="h.eor4a97vq23z" w:colLast="0"/>
      <w:bookmarkEnd w:id="1"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* * *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социология дюркгейма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ошейник килтикс от клещей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как сделать рамку для старинных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вещей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3-18 мая 2013, лаборатория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* * *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чехол на снегоход ямаха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онлайн канал прямой эфир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когда родился росомаха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энергетический вампир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рисунок поэтапно база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программа перевода газа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плей офф ак барс локомотив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ведущий на корпоратив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эмансипация ребенка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картинки пляж и волейбол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игра напольная футбол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блуждающая селезенка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тойота управляй мечтой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гитара город золотой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ночь с 9 на 10 июня 2014, после дождя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http://autopoet.yandex.ru/" Type="http://schemas.openxmlformats.org/officeDocument/2006/relationships/hyperlink" TargetMode="External" Id="rId6"/><Relationship Target="media/image01.gif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Новый документ.docx</dc:title>
</cp:coreProperties>
</file>